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96" w:rsidRPr="00A17235" w:rsidRDefault="004E3496" w:rsidP="004E3496">
      <w:pPr>
        <w:ind w:left="1416" w:firstLine="708"/>
        <w:rPr>
          <w:rFonts w:asciiTheme="majorHAnsi" w:eastAsia="Calibri" w:hAnsiTheme="majorHAnsi" w:cstheme="majorHAnsi"/>
          <w:b/>
          <w:bCs/>
          <w:lang w:eastAsia="en-US"/>
        </w:rPr>
      </w:pPr>
      <w:bookmarkStart w:id="0" w:name="_Toc468978616"/>
      <w:r w:rsidRPr="00A17235">
        <w:rPr>
          <w:rFonts w:asciiTheme="majorHAnsi" w:eastAsia="Calibri" w:hAnsiTheme="majorHAnsi" w:cstheme="majorHAnsi"/>
          <w:b/>
          <w:bCs/>
          <w:lang w:eastAsia="en-US"/>
        </w:rPr>
        <w:t>Obrazac za sudjelovanje u postupku savjetovanja s javnošću</w:t>
      </w:r>
      <w:bookmarkEnd w:id="0"/>
    </w:p>
    <w:p w:rsidR="004E3496" w:rsidRPr="00A17235" w:rsidRDefault="004E3496" w:rsidP="004E3496">
      <w:pPr>
        <w:jc w:val="center"/>
        <w:rPr>
          <w:rFonts w:asciiTheme="majorHAnsi" w:eastAsia="Calibri" w:hAnsiTheme="majorHAnsi" w:cstheme="majorHAns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7"/>
        <w:gridCol w:w="5665"/>
      </w:tblGrid>
      <w:tr w:rsidR="004E3496" w:rsidRPr="00A17235" w:rsidTr="0021760B">
        <w:tc>
          <w:tcPr>
            <w:tcW w:w="9062" w:type="dxa"/>
            <w:gridSpan w:val="2"/>
            <w:shd w:val="clear" w:color="auto" w:fill="D5DCE4" w:themeFill="text2" w:themeFillTint="33"/>
          </w:tcPr>
          <w:p w:rsidR="004E3496" w:rsidRPr="00A17235" w:rsidRDefault="004E3496" w:rsidP="0021760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17235">
              <w:rPr>
                <w:rFonts w:asciiTheme="majorHAnsi" w:hAnsiTheme="majorHAnsi" w:cstheme="majorHAnsi"/>
                <w:b/>
              </w:rPr>
              <w:t>OBRAZAC</w:t>
            </w:r>
          </w:p>
          <w:p w:rsidR="004E3496" w:rsidRPr="00A17235" w:rsidRDefault="004E3496" w:rsidP="0021760B">
            <w:pPr>
              <w:spacing w:after="120" w:line="240" w:lineRule="auto"/>
              <w:jc w:val="center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 xml:space="preserve">sudjelovanja u postupku savjetovanju s javnošću </w:t>
            </w:r>
          </w:p>
        </w:tc>
      </w:tr>
      <w:tr w:rsidR="004E3496" w:rsidRPr="00A17235" w:rsidTr="0021760B">
        <w:tc>
          <w:tcPr>
            <w:tcW w:w="9062" w:type="dxa"/>
            <w:gridSpan w:val="2"/>
            <w:shd w:val="clear" w:color="auto" w:fill="auto"/>
            <w:vAlign w:val="center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>Naziv akta / dokumenta za koji se provodi savjetovanje:</w:t>
            </w: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A17235" w:rsidRPr="00A17235" w:rsidRDefault="004E3496" w:rsidP="00A17235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 xml:space="preserve">NACRT STATUTA </w:t>
            </w:r>
            <w:r w:rsidR="00DF6EA8">
              <w:rPr>
                <w:rFonts w:asciiTheme="majorHAnsi" w:hAnsiTheme="majorHAnsi" w:cstheme="majorHAnsi"/>
              </w:rPr>
              <w:t xml:space="preserve">TALIJANSKOG </w:t>
            </w:r>
            <w:r w:rsidR="00A17235" w:rsidRPr="00A17235">
              <w:rPr>
                <w:rFonts w:asciiTheme="majorHAnsi" w:hAnsiTheme="majorHAnsi" w:cstheme="majorHAnsi"/>
              </w:rPr>
              <w:t>DJEČJEG VRTIĆA</w:t>
            </w:r>
            <w:bookmarkStart w:id="1" w:name="_Hlk179902243"/>
            <w:r w:rsidR="00DF6EA8">
              <w:rPr>
                <w:rFonts w:asciiTheme="majorHAnsi" w:hAnsiTheme="majorHAnsi" w:cstheme="majorHAnsi"/>
              </w:rPr>
              <w:t xml:space="preserve"> </w:t>
            </w:r>
            <w:r w:rsidR="00A17235" w:rsidRPr="00A17235">
              <w:rPr>
                <w:rFonts w:asciiTheme="majorHAnsi" w:hAnsiTheme="majorHAnsi" w:cstheme="majorHAnsi"/>
              </w:rPr>
              <w:t xml:space="preserve">MRVICA BUJE – </w:t>
            </w:r>
            <w:r w:rsidR="00DF6EA8">
              <w:rPr>
                <w:rFonts w:asciiTheme="majorHAnsi" w:hAnsiTheme="majorHAnsi" w:cstheme="majorHAnsi"/>
              </w:rPr>
              <w:t xml:space="preserve">SCUOLA </w:t>
            </w:r>
            <w:r w:rsidR="00A17235" w:rsidRPr="00A17235">
              <w:rPr>
                <w:rFonts w:asciiTheme="majorHAnsi" w:hAnsiTheme="majorHAnsi" w:cstheme="majorHAnsi"/>
              </w:rPr>
              <w:t xml:space="preserve">D'INFANZIA ITALIANA </w:t>
            </w:r>
            <w:r w:rsidR="00A17235" w:rsidRPr="00A17235">
              <w:rPr>
                <w:rFonts w:asciiTheme="majorHAnsi" w:hAnsiTheme="majorHAnsi" w:cstheme="majorHAnsi"/>
                <w:bCs/>
              </w:rPr>
              <w:t xml:space="preserve">FREGOLA </w:t>
            </w:r>
            <w:r w:rsidR="00A17235" w:rsidRPr="00A17235">
              <w:rPr>
                <w:rFonts w:asciiTheme="majorHAnsi" w:hAnsiTheme="majorHAnsi" w:cstheme="majorHAnsi"/>
              </w:rPr>
              <w:t>BUIE</w:t>
            </w:r>
            <w:bookmarkEnd w:id="1"/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9062" w:type="dxa"/>
            <w:gridSpan w:val="2"/>
            <w:shd w:val="clear" w:color="auto" w:fill="auto"/>
            <w:vAlign w:val="center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 xml:space="preserve">Nositelj izrade akta/dokumenta: </w:t>
            </w:r>
          </w:p>
          <w:p w:rsidR="004E3496" w:rsidRPr="00A17235" w:rsidRDefault="00DF6EA8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TALIJANSKOG </w:t>
            </w:r>
            <w:r w:rsidRPr="00A17235">
              <w:rPr>
                <w:rFonts w:asciiTheme="majorHAnsi" w:hAnsiTheme="majorHAnsi" w:cstheme="majorHAnsi"/>
              </w:rPr>
              <w:t>DJEČJEG VRTIĆA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17235">
              <w:rPr>
                <w:rFonts w:asciiTheme="majorHAnsi" w:hAnsiTheme="majorHAnsi" w:cstheme="majorHAnsi"/>
              </w:rPr>
              <w:t xml:space="preserve">MRVICA BUJE – </w:t>
            </w:r>
            <w:r>
              <w:rPr>
                <w:rFonts w:asciiTheme="majorHAnsi" w:hAnsiTheme="majorHAnsi" w:cstheme="majorHAnsi"/>
              </w:rPr>
              <w:t xml:space="preserve">SCUOLA </w:t>
            </w:r>
            <w:r w:rsidRPr="00A17235">
              <w:rPr>
                <w:rFonts w:asciiTheme="majorHAnsi" w:hAnsiTheme="majorHAnsi" w:cstheme="majorHAnsi"/>
              </w:rPr>
              <w:t xml:space="preserve">D'INFANZIA ITALIANA </w:t>
            </w:r>
            <w:r w:rsidRPr="00A17235">
              <w:rPr>
                <w:rFonts w:asciiTheme="majorHAnsi" w:hAnsiTheme="majorHAnsi" w:cstheme="majorHAnsi"/>
                <w:bCs/>
              </w:rPr>
              <w:t xml:space="preserve">FREGOLA </w:t>
            </w:r>
            <w:r w:rsidRPr="00A17235">
              <w:rPr>
                <w:rFonts w:asciiTheme="majorHAnsi" w:hAnsiTheme="majorHAnsi" w:cstheme="majorHAnsi"/>
              </w:rPr>
              <w:t>BUIE</w:t>
            </w:r>
          </w:p>
        </w:tc>
      </w:tr>
      <w:tr w:rsidR="004E3496" w:rsidRPr="00A17235" w:rsidTr="0021760B">
        <w:tc>
          <w:tcPr>
            <w:tcW w:w="3397" w:type="dxa"/>
            <w:shd w:val="clear" w:color="auto" w:fill="auto"/>
            <w:vAlign w:val="center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DF6EA8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Početak savjetovanja: 22.10.</w:t>
            </w:r>
            <w:r w:rsidR="004E3496" w:rsidRPr="00A17235">
              <w:rPr>
                <w:rFonts w:asciiTheme="majorHAnsi" w:hAnsiTheme="majorHAnsi" w:cstheme="majorHAnsi"/>
              </w:rPr>
              <w:t>202</w:t>
            </w:r>
            <w:r w:rsidR="00A17235">
              <w:rPr>
                <w:rFonts w:asciiTheme="majorHAnsi" w:hAnsiTheme="majorHAnsi" w:cstheme="majorHAnsi"/>
              </w:rPr>
              <w:t>4</w:t>
            </w:r>
            <w:r w:rsidR="004E3496" w:rsidRPr="00A17235">
              <w:rPr>
                <w:rFonts w:asciiTheme="majorHAnsi" w:hAnsiTheme="majorHAnsi" w:cstheme="majorHAnsi"/>
              </w:rPr>
              <w:t xml:space="preserve">. </w:t>
            </w: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4E3496" w:rsidRPr="00A17235" w:rsidRDefault="00DF6EA8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Završetak savjetovanja: 21.11.</w:t>
            </w:r>
            <w:r w:rsidR="004E3496" w:rsidRPr="00A17235">
              <w:rPr>
                <w:rFonts w:asciiTheme="majorHAnsi" w:hAnsiTheme="majorHAnsi" w:cstheme="majorHAnsi"/>
              </w:rPr>
              <w:t>202</w:t>
            </w:r>
            <w:r w:rsidR="00A17235">
              <w:rPr>
                <w:rFonts w:asciiTheme="majorHAnsi" w:hAnsiTheme="majorHAnsi" w:cstheme="majorHAnsi"/>
              </w:rPr>
              <w:t>4</w:t>
            </w:r>
            <w:r w:rsidR="004E3496" w:rsidRPr="00A17235">
              <w:rPr>
                <w:rFonts w:asciiTheme="majorHAnsi" w:hAnsiTheme="majorHAnsi" w:cstheme="majorHAnsi"/>
              </w:rPr>
              <w:t>.</w:t>
            </w:r>
          </w:p>
        </w:tc>
      </w:tr>
      <w:tr w:rsidR="004E3496" w:rsidRPr="00A17235" w:rsidTr="0021760B">
        <w:tc>
          <w:tcPr>
            <w:tcW w:w="3397" w:type="dxa"/>
            <w:shd w:val="clear" w:color="auto" w:fill="auto"/>
            <w:vAlign w:val="center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>Obrazloženje razloga i ciljeva koje se žele postići ovim aktom.</w:t>
            </w: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shd w:val="clear" w:color="auto" w:fill="auto"/>
            <w:vAlign w:val="center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A17235">
              <w:rPr>
                <w:rFonts w:asciiTheme="majorHAnsi" w:hAnsiTheme="majorHAnsi" w:cstheme="majorHAnsi"/>
              </w:rPr>
              <w:t xml:space="preserve">Zakonom o izmjenama i dopunama Zakona o predškolskom odgoju i obrazovanju („NN“ 57/2022) došlo je do izmjena i dopuna koje su utjecale na određene odredbe Statuta te je sukladno članku 48. stavak 4. </w:t>
            </w:r>
            <w:r w:rsidRPr="00A17235">
              <w:rPr>
                <w:rFonts w:asciiTheme="majorHAnsi" w:hAnsiTheme="majorHAnsi" w:cstheme="majorHAnsi"/>
                <w:shd w:val="clear" w:color="auto" w:fill="FFFFFF"/>
              </w:rPr>
              <w:t>Jedinstvena metodološko-</w:t>
            </w:r>
            <w:proofErr w:type="spellStart"/>
            <w:r w:rsidRPr="00A17235">
              <w:rPr>
                <w:rFonts w:asciiTheme="majorHAnsi" w:hAnsiTheme="majorHAnsi" w:cstheme="majorHAnsi"/>
                <w:shd w:val="clear" w:color="auto" w:fill="FFFFFF"/>
              </w:rPr>
              <w:t>nomotehnička</w:t>
            </w:r>
            <w:proofErr w:type="spellEnd"/>
            <w:r w:rsidRPr="00A17235">
              <w:rPr>
                <w:rFonts w:asciiTheme="majorHAnsi" w:hAnsiTheme="majorHAnsi" w:cstheme="majorHAnsi"/>
                <w:shd w:val="clear" w:color="auto" w:fill="FFFFFF"/>
              </w:rPr>
              <w:t xml:space="preserve"> pravila za izradu akata („NN“ 74/2015) izrađen novi nacrt Statuta.</w:t>
            </w:r>
          </w:p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 xml:space="preserve">Podnositelj prijedloga i mišljenja </w:t>
            </w: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 xml:space="preserve">Interes, odnosno kategorija i brojnost korisnika koje predstavlja (radnici, studenti, građani, udruge, poduzetnici, </w:t>
            </w:r>
            <w:proofErr w:type="spellStart"/>
            <w:r w:rsidRPr="00A17235">
              <w:rPr>
                <w:rFonts w:asciiTheme="majorHAnsi" w:hAnsiTheme="majorHAnsi" w:cstheme="majorHAnsi"/>
              </w:rPr>
              <w:t>itd</w:t>
            </w:r>
            <w:proofErr w:type="spellEnd"/>
            <w:r w:rsidRPr="00A17235">
              <w:rPr>
                <w:rFonts w:asciiTheme="majorHAnsi" w:hAnsiTheme="majorHAnsi" w:cstheme="majorHAnsi"/>
              </w:rPr>
              <w:t xml:space="preserve">.) 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 xml:space="preserve">Ime i prezime osobe (ili osoba) koja je sastavljala primjedbe ili osobe ovlaštene za zastupanje pravne osobe (kada se radi o pravnoj osobi kao podnositelju prijedloga i </w:t>
            </w:r>
            <w:r w:rsidRPr="00A17235">
              <w:rPr>
                <w:rFonts w:asciiTheme="majorHAnsi" w:hAnsiTheme="majorHAnsi" w:cstheme="majorHAnsi"/>
              </w:rPr>
              <w:lastRenderedPageBreak/>
              <w:t>mišljenja)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lastRenderedPageBreak/>
              <w:t>Načelni prijedlozi i mišljenje na nacrt akta ili dokumenta</w:t>
            </w:r>
          </w:p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rPr>
                <w:rFonts w:asciiTheme="majorHAnsi" w:hAnsiTheme="majorHAnsi" w:cstheme="majorHAnsi"/>
                <w:i/>
              </w:rPr>
            </w:pPr>
            <w:r w:rsidRPr="00A17235">
              <w:rPr>
                <w:rFonts w:asciiTheme="majorHAnsi" w:hAnsiTheme="majorHAnsi" w:cstheme="majorHAnsi"/>
              </w:rPr>
              <w:t>Primjedbe na pojedine članke ili dijelove nacrta akta ili dokumenta (prijedlog i mišljenje)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vMerge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vMerge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vMerge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vMerge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3397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>Datum dostavljanja prijedloga i mišljenja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E3496" w:rsidRPr="00A17235" w:rsidTr="0021760B">
        <w:tc>
          <w:tcPr>
            <w:tcW w:w="9062" w:type="dxa"/>
            <w:gridSpan w:val="2"/>
            <w:shd w:val="clear" w:color="auto" w:fill="D5DCE4" w:themeFill="text2" w:themeFillTint="33"/>
          </w:tcPr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  <w:u w:val="single"/>
              </w:rPr>
            </w:pPr>
            <w:r w:rsidRPr="00A17235">
              <w:rPr>
                <w:rFonts w:asciiTheme="majorHAnsi" w:hAnsiTheme="majorHAnsi" w:cstheme="majorHAnsi"/>
                <w:u w:val="single"/>
              </w:rPr>
              <w:t>Na ovom obrascu možete dati prijedloge ili mišljenja koja će biti razmotrena, prihvaćena ili neprihvaćena, odnosno primljena na znanje uz obrazloženja.</w:t>
            </w:r>
          </w:p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>Popunjeni obrazac potr</w:t>
            </w:r>
            <w:r w:rsidR="00DF6EA8">
              <w:rPr>
                <w:rFonts w:asciiTheme="majorHAnsi" w:hAnsiTheme="majorHAnsi" w:cstheme="majorHAnsi"/>
              </w:rPr>
              <w:t>ebno je dostaviti zaključno 21.11.</w:t>
            </w:r>
            <w:r w:rsidRPr="00A17235">
              <w:rPr>
                <w:rFonts w:asciiTheme="majorHAnsi" w:hAnsiTheme="majorHAnsi" w:cstheme="majorHAnsi"/>
              </w:rPr>
              <w:t>202</w:t>
            </w:r>
            <w:r w:rsidR="00A17235">
              <w:rPr>
                <w:rFonts w:asciiTheme="majorHAnsi" w:hAnsiTheme="majorHAnsi" w:cstheme="majorHAnsi"/>
              </w:rPr>
              <w:t>4</w:t>
            </w:r>
            <w:r w:rsidRPr="00A17235">
              <w:rPr>
                <w:rFonts w:asciiTheme="majorHAnsi" w:hAnsiTheme="majorHAnsi" w:cstheme="majorHAnsi"/>
              </w:rPr>
              <w:t xml:space="preserve">. na adresu elektroničke pošte: </w:t>
            </w:r>
            <w:r w:rsidR="00DF6EA8">
              <w:rPr>
                <w:rFonts w:asciiTheme="majorHAnsi" w:hAnsiTheme="majorHAnsi" w:cstheme="majorHAnsi"/>
                <w:color w:val="0563C1" w:themeColor="hyperlink"/>
                <w:u w:val="single"/>
              </w:rPr>
              <w:t>talijanski.d.v.fregola@</w:t>
            </w:r>
            <w:proofErr w:type="spellStart"/>
            <w:r w:rsidR="00DF6EA8">
              <w:rPr>
                <w:rFonts w:asciiTheme="majorHAnsi" w:hAnsiTheme="majorHAnsi" w:cstheme="majorHAnsi"/>
                <w:color w:val="0563C1" w:themeColor="hyperlink"/>
                <w:u w:val="single"/>
              </w:rPr>
              <w:t>pu.t</w:t>
            </w:r>
            <w:proofErr w:type="spellEnd"/>
            <w:r w:rsidR="00DF6EA8">
              <w:rPr>
                <w:rFonts w:asciiTheme="majorHAnsi" w:hAnsiTheme="majorHAnsi" w:cstheme="majorHAnsi"/>
                <w:color w:val="0563C1" w:themeColor="hyperlink"/>
                <w:u w:val="single"/>
              </w:rPr>
              <w:t>-</w:t>
            </w:r>
            <w:proofErr w:type="spellStart"/>
            <w:r w:rsidR="00DF6EA8">
              <w:rPr>
                <w:rFonts w:asciiTheme="majorHAnsi" w:hAnsiTheme="majorHAnsi" w:cstheme="majorHAnsi"/>
                <w:color w:val="0563C1" w:themeColor="hyperlink"/>
                <w:u w:val="single"/>
              </w:rPr>
              <w:t>com.hr</w:t>
            </w:r>
            <w:proofErr w:type="spellEnd"/>
          </w:p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 w:rsidRPr="00A17235">
              <w:rPr>
                <w:rFonts w:asciiTheme="majorHAnsi" w:hAnsiTheme="majorHAnsi" w:cstheme="majorHAnsi"/>
              </w:rPr>
              <w:t xml:space="preserve">Po završetku savjetovanja Dječji vrtić će objaviti </w:t>
            </w:r>
            <w:r w:rsidRPr="00A17235">
              <w:rPr>
                <w:rFonts w:asciiTheme="majorHAnsi" w:hAnsiTheme="majorHAnsi" w:cstheme="majorHAnsi"/>
                <w:u w:val="single"/>
              </w:rPr>
              <w:t>Izvješće o savjetovanju s javnošću</w:t>
            </w:r>
            <w:r w:rsidRPr="00A17235">
              <w:rPr>
                <w:rFonts w:asciiTheme="majorHAnsi" w:hAnsiTheme="majorHAnsi" w:cstheme="majorHAnsi"/>
              </w:rPr>
              <w:t xml:space="preserve">. Izvješće će biti objavljeno na internetskoj stranici </w:t>
            </w:r>
            <w:proofErr w:type="spellStart"/>
            <w:r w:rsidR="00DF6EA8">
              <w:rPr>
                <w:rFonts w:asciiTheme="majorHAnsi" w:hAnsiTheme="majorHAnsi" w:cstheme="majorHAnsi"/>
              </w:rPr>
              <w:t>www.fregola</w:t>
            </w:r>
            <w:proofErr w:type="spellEnd"/>
            <w:r w:rsidR="00DF6EA8">
              <w:rPr>
                <w:rFonts w:asciiTheme="majorHAnsi" w:hAnsiTheme="majorHAnsi" w:cstheme="majorHAnsi"/>
              </w:rPr>
              <w:t>-</w:t>
            </w:r>
            <w:proofErr w:type="spellStart"/>
            <w:r w:rsidR="00DF6EA8">
              <w:rPr>
                <w:rFonts w:asciiTheme="majorHAnsi" w:hAnsiTheme="majorHAnsi" w:cstheme="majorHAnsi"/>
              </w:rPr>
              <w:t>buie.eu</w:t>
            </w:r>
            <w:proofErr w:type="spellEnd"/>
          </w:p>
          <w:p w:rsidR="004E3496" w:rsidRPr="00A17235" w:rsidRDefault="00DF6EA8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Kontakt osoba je Francesca Deklić, ravnateljica TALIJANSKOG</w:t>
            </w:r>
            <w:r w:rsidR="004E3496" w:rsidRPr="00A17235">
              <w:rPr>
                <w:rFonts w:asciiTheme="majorHAnsi" w:hAnsiTheme="majorHAnsi" w:cstheme="majorHAnsi"/>
              </w:rPr>
              <w:t xml:space="preserve"> </w:t>
            </w:r>
            <w:r w:rsidR="00A17235" w:rsidRPr="00A17235">
              <w:rPr>
                <w:rFonts w:asciiTheme="majorHAnsi" w:hAnsiTheme="majorHAnsi" w:cstheme="majorHAnsi"/>
              </w:rPr>
              <w:t>DJEČ</w:t>
            </w:r>
            <w:r w:rsidR="00A17235">
              <w:rPr>
                <w:rFonts w:asciiTheme="majorHAnsi" w:hAnsiTheme="majorHAnsi" w:cstheme="majorHAnsi"/>
              </w:rPr>
              <w:t>JEG</w:t>
            </w:r>
            <w:r w:rsidR="00A17235" w:rsidRPr="00A17235">
              <w:rPr>
                <w:rFonts w:asciiTheme="majorHAnsi" w:hAnsiTheme="majorHAnsi" w:cstheme="majorHAnsi"/>
              </w:rPr>
              <w:t xml:space="preserve"> VRTIĆ</w:t>
            </w:r>
            <w:r w:rsidR="00A17235">
              <w:rPr>
                <w:rFonts w:asciiTheme="majorHAnsi" w:hAnsiTheme="majorHAnsi" w:cstheme="majorHAnsi"/>
              </w:rPr>
              <w:t>A</w:t>
            </w:r>
            <w:r w:rsidR="00A17235" w:rsidRPr="00A17235">
              <w:rPr>
                <w:rFonts w:asciiTheme="majorHAnsi" w:hAnsiTheme="majorHAnsi" w:cstheme="majorHAnsi"/>
              </w:rPr>
              <w:t xml:space="preserve"> MRVICA BUJE – </w:t>
            </w:r>
            <w:r>
              <w:rPr>
                <w:rFonts w:asciiTheme="majorHAnsi" w:hAnsiTheme="majorHAnsi" w:cstheme="majorHAnsi"/>
              </w:rPr>
              <w:t xml:space="preserve">SCUOLA </w:t>
            </w:r>
            <w:r w:rsidR="00A17235" w:rsidRPr="00A17235">
              <w:rPr>
                <w:rFonts w:asciiTheme="majorHAnsi" w:hAnsiTheme="majorHAnsi" w:cstheme="majorHAnsi"/>
              </w:rPr>
              <w:t xml:space="preserve">D'INFANZIA ITALIANA </w:t>
            </w:r>
            <w:r w:rsidR="00A17235" w:rsidRPr="00A17235">
              <w:rPr>
                <w:rFonts w:asciiTheme="majorHAnsi" w:hAnsiTheme="majorHAnsi" w:cstheme="majorHAnsi"/>
                <w:bCs/>
              </w:rPr>
              <w:t xml:space="preserve">FREGOLA </w:t>
            </w:r>
            <w:r w:rsidR="00A17235" w:rsidRPr="00A17235">
              <w:rPr>
                <w:rFonts w:asciiTheme="majorHAnsi" w:hAnsiTheme="majorHAnsi" w:cstheme="majorHAnsi"/>
              </w:rPr>
              <w:t>BUIE</w:t>
            </w:r>
            <w:r w:rsidR="00A17235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na telefon 091 8811723</w:t>
            </w:r>
            <w:r w:rsidR="004E3496" w:rsidRPr="00A17235">
              <w:rPr>
                <w:rFonts w:asciiTheme="majorHAnsi" w:hAnsiTheme="majorHAnsi" w:cstheme="majorHAnsi"/>
              </w:rPr>
              <w:t xml:space="preserve">.  </w:t>
            </w:r>
          </w:p>
          <w:p w:rsidR="004E3496" w:rsidRPr="00A17235" w:rsidRDefault="004E3496" w:rsidP="0021760B">
            <w:pPr>
              <w:spacing w:after="12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A17235">
              <w:rPr>
                <w:rFonts w:asciiTheme="majorHAnsi" w:hAnsiTheme="majorHAnsi" w:cstheme="majorHAnsi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157CAE" w:rsidRPr="00A17235" w:rsidRDefault="00157CAE">
      <w:pPr>
        <w:rPr>
          <w:rFonts w:asciiTheme="majorHAnsi" w:hAnsiTheme="majorHAnsi" w:cstheme="majorHAnsi"/>
        </w:rPr>
      </w:pPr>
    </w:p>
    <w:sectPr w:rsidR="00157CAE" w:rsidRPr="00A17235" w:rsidSect="00612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7F8"/>
    <w:rsid w:val="000B5D16"/>
    <w:rsid w:val="00157CAE"/>
    <w:rsid w:val="003927F8"/>
    <w:rsid w:val="004E3496"/>
    <w:rsid w:val="00612E82"/>
    <w:rsid w:val="007018A3"/>
    <w:rsid w:val="008E73DE"/>
    <w:rsid w:val="00A17235"/>
    <w:rsid w:val="00DF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96"/>
    <w:pPr>
      <w:spacing w:after="200" w:line="276" w:lineRule="auto"/>
    </w:pPr>
    <w:rPr>
      <w:rFonts w:eastAsiaTheme="minorEastAsia"/>
      <w:kern w:val="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zvjezdana zdjelar lalović</dc:creator>
  <cp:lastModifiedBy>Lenovo</cp:lastModifiedBy>
  <cp:revision>3</cp:revision>
  <dcterms:created xsi:type="dcterms:W3CDTF">2024-10-21T06:28:00Z</dcterms:created>
  <dcterms:modified xsi:type="dcterms:W3CDTF">2024-10-23T05:37:00Z</dcterms:modified>
</cp:coreProperties>
</file>